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À Organização das Nações Unidas,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A Advocacia Brasileira, por meio de sua atuação institucional e de seu compromisso com a defesa da Constituição, dos direitos humanos e da justiça social, dirige-se respeitosamente a esta Organização para reafirmar sua adesão aos Objetivos de Desenvolvimento Sustentável da Agenda 2030, especialmente aos Objetivos 5, 8</w:t>
      </w:r>
      <w:r w:rsidR="00050145">
        <w:rPr>
          <w:color w:val="000000"/>
        </w:rPr>
        <w:t xml:space="preserve">, </w:t>
      </w:r>
      <w:r>
        <w:rPr>
          <w:color w:val="000000"/>
        </w:rPr>
        <w:t>10</w:t>
      </w:r>
      <w:r w:rsidR="00050145">
        <w:rPr>
          <w:color w:val="000000"/>
        </w:rPr>
        <w:t xml:space="preserve"> e 18</w:t>
      </w:r>
      <w:r w:rsidR="00D15E2B">
        <w:rPr>
          <w:color w:val="000000"/>
        </w:rPr>
        <w:t xml:space="preserve"> </w:t>
      </w:r>
      <w:r>
        <w:rPr>
          <w:color w:val="000000"/>
        </w:rPr>
        <w:t>relativos à igualdade de gênero, ao trabalho decente</w:t>
      </w:r>
      <w:r w:rsidR="00050145">
        <w:rPr>
          <w:color w:val="000000"/>
        </w:rPr>
        <w:t>,</w:t>
      </w:r>
      <w:r>
        <w:rPr>
          <w:color w:val="000000"/>
        </w:rPr>
        <w:t xml:space="preserve"> à redução das desigualdades</w:t>
      </w:r>
      <w:r w:rsidR="00050145">
        <w:rPr>
          <w:color w:val="000000"/>
        </w:rPr>
        <w:t xml:space="preserve"> e igualdade étnico racial.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No Brasil, a concretização da igualdade de gênero é um desafio estrutural que atravessa o mundo do trabalho, o acesso à justiça, a organização social do cuidado e a distribuição de oportunidades. A experiência da advocacia brasileira, em especial da advocacia feminina, demonstra que tais desigualdades se manifestam de forma intensa, exigindo respostas institucionalmente estruturadas, territorialmente adequadas e sensíveis às especificidades sociais, culturais e econômicas do país.</w:t>
      </w:r>
    </w:p>
    <w:p w:rsidR="00A63632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Nas regiões Norte e Nordeste, as dificuldades de acesso à justiça são agravadas por fatores como grandes distâncias geográficas, isolamento territorial, baixa presença institucional no interior, limitações tecnológicas e elevado custo logístico para o exercício da advocacia. Mulheres ribeirinhas, indígenas, quilombolas, rurais, periféricas e urbanas em situação de vulnerabilidade enfrentam obstáculos ampliados para acessar direitos, serviços públicos e proteção contra violências. Em muitos territórios, a distância física converte-se em exclusão jurídica, apontando a necessidade de modelos contínuos, descentralizados e integrados de atuação, capazes de aproximar o sistema de justiça da realidade concreta dessas populações.</w:t>
      </w:r>
      <w:r w:rsidR="00A63632">
        <w:rPr>
          <w:color w:val="000000"/>
        </w:rPr>
        <w:t xml:space="preserve">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A análise regional demonstra, ainda, que a desigualdade de gênero no trabalho está profundamente relacionada à informalidade, à ausência de regularização documental, à invisibilidade econômica e à precarização dos vínculos. Milhões de mulheres exercem atividades produtivas sem reconhecimento formal, especialmente em contextos rurais, pesqueiros, extrativistas e periféricos, permanecendo à margem dos sistemas de proteção social.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Soma-se a esse cenário a existência de distorções no acesso ao crédito, nas quais mulheres, mesmo apresentando melhores indicadores de adimplência, enfrentam condições mais restritivas, comprometendo a sustentabilidade de suas atividades profissionais e empreendedoras.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A organização social do cuidado permanece como um dos principais fatores estruturantes das desigualdades de gênero, visto que as mulheres continuam sendo as principais responsáveis pelo cuidado de crianças, idosos e pessoas dependentes, acumulando múltiplas jornadas e impactando diretamente sua permanência no mercado de trabalho e sua progressão econômic</w:t>
      </w:r>
      <w:r w:rsidR="00050145">
        <w:rPr>
          <w:color w:val="000000"/>
        </w:rPr>
        <w:t>a</w:t>
      </w:r>
      <w:r>
        <w:rPr>
          <w:color w:val="000000"/>
        </w:rPr>
        <w:t xml:space="preserve">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A ausência de políticas públicas estruturadas e o não reconhecimento do cuidado como atividade economicamente relevante perpetuam ciclos de exclusão e invisibilidade incompatíveis com os compromissos assumidos no âmbito do desenvolvimento sustentável.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Ademais, a persistência do assédio no ambiente de trabalho é incompatível com a sustentabilidade, com a Agenda 2030 e com os marcos normativos contemporâneos que orientam a construção de sociedades justas, inclusivas e economicamente equilibradas.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O assédio (moral, sexual</w:t>
      </w:r>
      <w:r w:rsidR="008F17BB">
        <w:rPr>
          <w:color w:val="000000"/>
        </w:rPr>
        <w:t xml:space="preserve"> ou</w:t>
      </w:r>
      <w:r>
        <w:rPr>
          <w:color w:val="000000"/>
        </w:rPr>
        <w:t xml:space="preserve"> organizacional) não constitui evento isolado, mas expressão de falha estrutural de governança institucional, produzindo adoecimento, exclusão, perda de talentos e aprofundamento das desigualdades, com impacto desproporcional sobre as mulheres. </w:t>
      </w:r>
    </w:p>
    <w:p w:rsidR="00F4696F" w:rsidRDefault="00F4696F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Soma-se a isso o fato de haver um aumento das violências perpetradas no mundo digital, que atinge, sobremaneira, as mulheres – algo que </w:t>
      </w:r>
      <w:r w:rsidR="00A50D91">
        <w:rPr>
          <w:color w:val="000000"/>
        </w:rPr>
        <w:t>está</w:t>
      </w:r>
      <w:r>
        <w:rPr>
          <w:color w:val="000000"/>
        </w:rPr>
        <w:t xml:space="preserve"> tomando uma proporção nunca antes vista, sem responsabilização contundente das plataformas digitais, nem mesmo dos que praticam e fomentam esses atos repugnantes.  </w:t>
      </w:r>
    </w:p>
    <w:p w:rsidR="00F976C6" w:rsidRDefault="00A50D91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É sabido que a</w:t>
      </w:r>
      <w:r w:rsidR="00F976C6">
        <w:rPr>
          <w:color w:val="000000"/>
        </w:rPr>
        <w:t>mbientes de trabalho marcados por práticas abusivas</w:t>
      </w:r>
      <w:r w:rsidR="00F4696F">
        <w:rPr>
          <w:color w:val="000000"/>
        </w:rPr>
        <w:t xml:space="preserve"> e violentas</w:t>
      </w:r>
      <w:r w:rsidR="00F976C6">
        <w:rPr>
          <w:color w:val="000000"/>
        </w:rPr>
        <w:t xml:space="preserve"> comprometem diretamente a promoção do trabalho decente, da igualdade de gênero e da redução das desigualdades, afetando a permanência feminina no mercado de trabalho e limitando seu pleno desenvolvimento.</w:t>
      </w:r>
    </w:p>
    <w:p w:rsidR="00F976C6" w:rsidRDefault="00A50D91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Portanto, a</w:t>
      </w:r>
      <w:r w:rsidR="00F976C6">
        <w:rPr>
          <w:color w:val="000000"/>
        </w:rPr>
        <w:t xml:space="preserve"> promoção da igualdade de gênero no Brasil também demanda o enfrentamento de fatores que impactam de maneira específica a trajetória das mulheres, como a ausência de redes de apoio à maternidade, </w:t>
      </w:r>
      <w:r>
        <w:rPr>
          <w:color w:val="000000"/>
        </w:rPr>
        <w:t xml:space="preserve">os graves índices de violência, a </w:t>
      </w:r>
      <w:r w:rsidR="00F976C6">
        <w:rPr>
          <w:color w:val="000000"/>
        </w:rPr>
        <w:t>dificuldade de conciliação entre vida profissional e responsabilidades familiares, a baixa presença em espaços de decisão</w:t>
      </w:r>
      <w:r>
        <w:rPr>
          <w:color w:val="000000"/>
        </w:rPr>
        <w:t xml:space="preserve"> e </w:t>
      </w:r>
      <w:r w:rsidR="00F976C6">
        <w:rPr>
          <w:color w:val="000000"/>
        </w:rPr>
        <w:t xml:space="preserve">as desigualdades no acesso a oportunidades econômicas, crédito e qualificação.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Mulheres em situação de maior vulnerabilidade social, racial e territorial enfrentam desafios ainda mais intensos, o que reforça a necessidade de respostas interseccionais e territorialmente adequadas</w:t>
      </w:r>
      <w:r w:rsidR="00050145">
        <w:rPr>
          <w:color w:val="000000"/>
        </w:rPr>
        <w:t xml:space="preserve">, daí a necessidade  da criação de um ODS específico para alcançar as mulheres negras, já que em desvantagem no grupo de gênero </w:t>
      </w:r>
      <w:r w:rsidR="00050145">
        <w:rPr>
          <w:color w:val="000000"/>
        </w:rPr>
        <w:lastRenderedPageBreak/>
        <w:t xml:space="preserve">e também por raça, isso porque a efetividade dos seus direitos são inviabilizadas por construções como raça, gênero, e suas </w:t>
      </w:r>
      <w:proofErr w:type="spellStart"/>
      <w:r w:rsidR="00050145">
        <w:rPr>
          <w:color w:val="000000"/>
        </w:rPr>
        <w:t>intereseccionalidades</w:t>
      </w:r>
      <w:proofErr w:type="spellEnd"/>
      <w:r w:rsidR="00050145">
        <w:rPr>
          <w:color w:val="000000"/>
        </w:rPr>
        <w:t>, machismo, racismo estereótipos, imagens de controle.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A efetividade dos Objetivos de Desenvolvimento Sustentável exige, portanto, a integração entre igualdade de gênero, trabalho decente e redução das desigualdades, reconhecendo que tais dimensões são inseparáveis na construção de um modelo de desenvolvimento verdadeiramente sustentável.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Nesse cenário, a advocacia feminina brasileira tem papel estratégico, ao contribuir para a ampliação do acesso à justiça, para o enfrentamento das múltiplas formas de violência, para a orientação jurídica de populações vulnerabilizadas e para a construção de respostas institucionais mais próximas da realidade das mulheres brasileiras.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A Advocacia Brasileira reafirma, por fim, seu compromisso com a construção de um país em que mulheres tenham acesso efetivo à justiça, proteção contra todas as formas de violência, autonomia econômica, trabalho digno, reconhecimento do cuidado, participação institucional e igualdade real de oportunidades. 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A Agenda 2030, no Brasil, exige respostas estruturais, contínuas e territorialmente adequadas, capazes de transformar realidades e garantir que nenhuma mulher permaneça à margem dos direitos.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Sem acesso à justiça, não há igualdade. Sem igualdade, não há desenvolvimento sustentável.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  <w:r>
        <w:rPr>
          <w:color w:val="000000"/>
        </w:rPr>
        <w:t>Brasília, 2026</w:t>
      </w: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</w:p>
    <w:p w:rsidR="00F976C6" w:rsidRDefault="00F976C6" w:rsidP="00F976C6">
      <w:pPr>
        <w:pStyle w:val="NormalWeb"/>
        <w:spacing w:before="0" w:beforeAutospacing="0" w:after="0" w:afterAutospacing="0" w:line="360" w:lineRule="auto"/>
        <w:ind w:firstLine="851"/>
        <w:jc w:val="center"/>
        <w:rPr>
          <w:color w:val="000000"/>
        </w:rPr>
      </w:pPr>
      <w:r>
        <w:rPr>
          <w:color w:val="000000"/>
        </w:rPr>
        <w:t>Advocacia Brasileira</w:t>
      </w:r>
      <w:r>
        <w:rPr>
          <w:color w:val="000000"/>
        </w:rPr>
        <w:br/>
        <w:t>Comissão Nacional da Mulher Advogada</w:t>
      </w:r>
      <w:r>
        <w:rPr>
          <w:color w:val="000000"/>
        </w:rPr>
        <w:br/>
        <w:t>Ordem dos Advogados do Brasil</w:t>
      </w:r>
    </w:p>
    <w:p w:rsidR="00ED6E9C" w:rsidRDefault="00ED6E9C" w:rsidP="00F976C6">
      <w:pPr>
        <w:spacing w:after="0" w:line="360" w:lineRule="auto"/>
        <w:ind w:firstLine="851"/>
        <w:jc w:val="both"/>
      </w:pPr>
    </w:p>
    <w:sectPr w:rsidR="00ED6E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C6"/>
    <w:rsid w:val="00050145"/>
    <w:rsid w:val="000B5C0C"/>
    <w:rsid w:val="004207E2"/>
    <w:rsid w:val="00742468"/>
    <w:rsid w:val="008F17BB"/>
    <w:rsid w:val="00927FE9"/>
    <w:rsid w:val="00993809"/>
    <w:rsid w:val="009E649F"/>
    <w:rsid w:val="00A50D91"/>
    <w:rsid w:val="00A63632"/>
    <w:rsid w:val="00AD6D52"/>
    <w:rsid w:val="00D15E2B"/>
    <w:rsid w:val="00ED6E9C"/>
    <w:rsid w:val="00F4696F"/>
    <w:rsid w:val="00F9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9B3EB-3153-1645-81BD-20C9018D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97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97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7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7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7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7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7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7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7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7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97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7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76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76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76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76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76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76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97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7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7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7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7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76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76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76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7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76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76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97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F976C6"/>
  </w:style>
  <w:style w:type="character" w:customStyle="1" w:styleId="whitespace-normal">
    <w:name w:val="whitespace-normal"/>
    <w:basedOn w:val="Fontepargpadro"/>
    <w:rsid w:val="00F9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5525</Characters>
  <Application>Microsoft Office Word</Application>
  <DocSecurity>0</DocSecurity>
  <Lines>122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elisa almeida e fernandes</dc:creator>
  <cp:keywords/>
  <dc:description/>
  <cp:lastModifiedBy>ana elisa almeida e fernandes</cp:lastModifiedBy>
  <cp:revision>2</cp:revision>
  <dcterms:created xsi:type="dcterms:W3CDTF">2026-05-05T13:45:00Z</dcterms:created>
  <dcterms:modified xsi:type="dcterms:W3CDTF">2026-05-05T13:45:00Z</dcterms:modified>
</cp:coreProperties>
</file>